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67" w:rsidRPr="004D2DDA" w:rsidRDefault="00147823" w:rsidP="004D2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147823" w:rsidRPr="004D2DDA" w:rsidRDefault="00147823" w:rsidP="004D2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b/>
          <w:sz w:val="28"/>
          <w:szCs w:val="28"/>
          <w:lang w:val="uk-UA"/>
        </w:rPr>
        <w:t>ПРО  ДІЯЛЬНІСТЬ  КП  ТЕПЛОВИХ  МЕРЕЖ  ЗА  2020 РІК</w:t>
      </w:r>
    </w:p>
    <w:p w:rsidR="00147823" w:rsidRPr="004D2DDA" w:rsidRDefault="00147823" w:rsidP="004D2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b/>
          <w:sz w:val="28"/>
          <w:szCs w:val="28"/>
          <w:lang w:val="uk-UA"/>
        </w:rPr>
        <w:t>ТА  ПЕРСПЕКТИВИ  РОЗВИТКУ</w:t>
      </w:r>
    </w:p>
    <w:p w:rsidR="00147823" w:rsidRPr="004D2DDA" w:rsidRDefault="00147823" w:rsidP="004D2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147823" w:rsidRPr="004D2DDA" w:rsidRDefault="00147823" w:rsidP="004D2D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 підприємство  теплових  мереж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міської  ради  діє,  як  підприємство  комунальної  власності  територіальної  громади  міста.</w:t>
      </w:r>
    </w:p>
    <w:p w:rsidR="00147823" w:rsidRPr="004D2DDA" w:rsidRDefault="00147823" w:rsidP="004D2D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      На  балансі  підприємства  знаходиться  4,6 км  теплових  мереж  та  2  котельні,  що  розташовані  в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по  вул. Горького, 1А  та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, 53    </w:t>
      </w:r>
    </w:p>
    <w:p w:rsidR="00147823" w:rsidRPr="004D2DDA" w:rsidRDefault="00147823" w:rsidP="004D2D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      На  даний  час  підприємство  транспортує  теплову  енергію  на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слідуючі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об’єкти</w:t>
      </w:r>
      <w:r w:rsidRPr="004D2DD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47823" w:rsidRPr="004D2DDA" w:rsidRDefault="00147823" w:rsidP="004D2DD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Школи  -  3;</w:t>
      </w:r>
    </w:p>
    <w:p w:rsidR="00147823" w:rsidRPr="004D2DDA" w:rsidRDefault="00147823" w:rsidP="004D2DD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Дитячі  садки  -  4;</w:t>
      </w:r>
    </w:p>
    <w:p w:rsidR="00147823" w:rsidRPr="004D2DDA" w:rsidRDefault="00147823" w:rsidP="004D2DD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Інші  бюджетні  установи  -  16;</w:t>
      </w:r>
    </w:p>
    <w:p w:rsidR="00147823" w:rsidRPr="004D2DDA" w:rsidRDefault="00147823" w:rsidP="004D2DD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Житлові  будинки  -  12  (248  абонентів);</w:t>
      </w:r>
    </w:p>
    <w:p w:rsidR="00147823" w:rsidRPr="004D2DDA" w:rsidRDefault="00147823" w:rsidP="004D2DD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      На  підприємстві  розроблені  оперативні  схеми  теплових мереж  та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тепловикористовувальних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установок,  розроблені  температурні  графіки  роботи  котелень  та  тепломереж,  графіки  планово-попереджувальних  ремонтів  обладнання,  технологічні  карти  трубопроводів,  графіки  обходів  теплових  мереж.  Ведуться  журнали  з  ремонту  обладнання  котелень.</w:t>
      </w:r>
    </w:p>
    <w:p w:rsidR="00147823" w:rsidRPr="004D2DDA" w:rsidRDefault="00147823" w:rsidP="004D2DD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      При  підготовці  об’єктів  комунального  підприємства  теплових  мереж  до  роботи  в  опалювальний  період  в  2020 р.  були  проведені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слідуючі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заходи</w:t>
      </w:r>
      <w:r w:rsidRPr="004D2DD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04339" w:rsidRPr="004D2DDA" w:rsidRDefault="00147823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Шляхом  оптимізації  схеми  теплопостачання  військового  містечка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виведені  з  експлуатації  старі </w:t>
      </w:r>
      <w:r w:rsidR="00804339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гранично  зношені  трубопроводи  різних  діаметрів  довжиною 1079 </w:t>
      </w:r>
      <w:proofErr w:type="spellStart"/>
      <w:r w:rsidR="00804339" w:rsidRPr="004D2DDA">
        <w:rPr>
          <w:rFonts w:ascii="Times New Roman" w:hAnsi="Times New Roman" w:cs="Times New Roman"/>
          <w:sz w:val="28"/>
          <w:szCs w:val="28"/>
          <w:lang w:val="uk-UA"/>
        </w:rPr>
        <w:t>м.п</w:t>
      </w:r>
      <w:proofErr w:type="spellEnd"/>
      <w:r w:rsidR="00804339" w:rsidRPr="004D2D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72FA" w:rsidRPr="004D2DDA" w:rsidRDefault="00804339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Проведений  ремонт  аварійної  ділянки  теплової  мережі  з </w:t>
      </w:r>
    </w:p>
    <w:p w:rsidR="00804339" w:rsidRPr="004D2DDA" w:rsidRDefault="00804339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заміною  трубопроводів  на  нові  попередньо</w:t>
      </w:r>
      <w:r w:rsid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ізольовані  з  оптимізованими  діаметрами  від  ТК-57  (бібліотека)  до  спортзалу  СШ № 2  </w:t>
      </w:r>
      <w:r w:rsidRPr="004D2DD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= 80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м.п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proofErr w:type="gramStart"/>
      <w:r w:rsidRPr="004D2DDA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76/140 мм.</w:t>
      </w:r>
    </w:p>
    <w:p w:rsidR="00804339" w:rsidRPr="004D2DDA" w:rsidRDefault="00804339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Проведено  експертне  технічне  обстеження  ново-встановленого  твердопаливного котла  </w:t>
      </w:r>
      <w:r w:rsidRPr="004D2DDA">
        <w:rPr>
          <w:rFonts w:ascii="Times New Roman" w:hAnsi="Times New Roman" w:cs="Times New Roman"/>
          <w:sz w:val="28"/>
          <w:szCs w:val="28"/>
          <w:lang w:val="en-US"/>
        </w:rPr>
        <w:t>BRS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-1200  на котельні по вул.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>, 53.</w:t>
      </w:r>
    </w:p>
    <w:p w:rsidR="00596F2E" w:rsidRPr="004D2DDA" w:rsidRDefault="00596F2E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При  переведенні абонентів на індивідуальне опалення відключені від централізованого опалення житлові будинки по вул. Київська, 4;  Київська, 6;  Горького, 3;  Робоча, 38.</w:t>
      </w:r>
    </w:p>
    <w:p w:rsidR="00CD559C" w:rsidRPr="004D2DDA" w:rsidRDefault="00CD559C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Забезпечено  котельні  необхідною  кількістю  солі  та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катіоніту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7823" w:rsidRPr="004D2DDA" w:rsidRDefault="00CD559C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Проведено  технічне  обслуговування  і  гідравлічні  випробування  котлів  ДКВР-4-13</w:t>
      </w:r>
      <w:r w:rsidR="00EA2D60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1 шт.;  </w:t>
      </w:r>
      <w:r w:rsidRPr="004D2DDA">
        <w:rPr>
          <w:rFonts w:ascii="Times New Roman" w:hAnsi="Times New Roman" w:cs="Times New Roman"/>
          <w:sz w:val="28"/>
          <w:szCs w:val="28"/>
          <w:lang w:val="en-US"/>
        </w:rPr>
        <w:t>BRS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-1200 - 1 шт.  встановлених  на  котельні по вул.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>, 53.</w:t>
      </w:r>
      <w:r w:rsidR="00147823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D559C" w:rsidRPr="004D2DDA" w:rsidRDefault="0022695C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Перевірено  технічний  стан  засобів  обліку  води,  електроенергії,  теплоенергії.  Проведена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Держповірка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приладів  КВП  і  А.</w:t>
      </w:r>
    </w:p>
    <w:p w:rsidR="0022695C" w:rsidRPr="004D2DDA" w:rsidRDefault="0022695C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Проведені  гідравлічні  випробування  на  щільність  та  міцність  теплових  мереж,  технічне  обслуговування  та  ремонт  запірної  арматури.</w:t>
      </w:r>
    </w:p>
    <w:p w:rsidR="0022695C" w:rsidRPr="004D2DDA" w:rsidRDefault="0022695C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Виконано  технічне  обслуговування  та  ремонт  насосних  агрегатів,  димососів,  вентиляторів,  обладнання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хімводопідготовки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,  електрообладнання  по  котельнях  Горького, 1А  та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>, 53.</w:t>
      </w:r>
    </w:p>
    <w:p w:rsidR="00267B2D" w:rsidRPr="004D2DDA" w:rsidRDefault="00267B2D" w:rsidP="004D2DD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Надавалась  допомога  по  ремонту  теплових  систем  в ЗОШ №2,  ЗОШ №3,  ЗОШ №4,  дитячому  садку  №3,  </w:t>
      </w:r>
      <w:proofErr w:type="spellStart"/>
      <w:r w:rsidRPr="004D2DDA">
        <w:rPr>
          <w:rFonts w:ascii="Times New Roman" w:hAnsi="Times New Roman" w:cs="Times New Roman"/>
          <w:sz w:val="28"/>
          <w:szCs w:val="28"/>
          <w:lang w:val="uk-UA"/>
        </w:rPr>
        <w:t>Райвійськомату</w:t>
      </w:r>
      <w:proofErr w:type="spellEnd"/>
      <w:r w:rsidRPr="004D2D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08DE" w:rsidRPr="004D2DDA" w:rsidRDefault="00267B2D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Теплові  </w:t>
      </w:r>
      <w:r w:rsidR="006766A2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мережі та  обладнання  </w:t>
      </w:r>
      <w:r w:rsidR="000808DE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двох  котелень  були  підготовлені  до  опалювального  періоду  2020 – 2021 </w:t>
      </w:r>
      <w:proofErr w:type="spellStart"/>
      <w:r w:rsidR="000808DE" w:rsidRPr="004D2DDA">
        <w:rPr>
          <w:rFonts w:ascii="Times New Roman" w:hAnsi="Times New Roman" w:cs="Times New Roman"/>
          <w:sz w:val="28"/>
          <w:szCs w:val="28"/>
          <w:lang w:val="uk-UA"/>
        </w:rPr>
        <w:t>р.р</w:t>
      </w:r>
      <w:proofErr w:type="spellEnd"/>
      <w:r w:rsidR="000808DE" w:rsidRPr="004D2D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7B33" w:rsidRPr="004D2DDA" w:rsidRDefault="000808DE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Загальна  сума  витрат  на  проведення</w:t>
      </w:r>
      <w:r w:rsidR="00267B2D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D15FB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робіт  по  поточному  ремонту  склала  133 </w:t>
      </w:r>
      <w:proofErr w:type="spellStart"/>
      <w:r w:rsidR="008D15FB" w:rsidRPr="004D2DDA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D15FB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.  Слід  відмітити,  що  проведені  ремонтні  роботи,  враховуючи  фінансові  можливості  підприємства,  виконувались  в  об’ємах  біжучого  ремонту,  хоча  значна  частина  </w:t>
      </w:r>
    </w:p>
    <w:p w:rsidR="0022695C" w:rsidRPr="004D2DDA" w:rsidRDefault="008D15FB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теплових  мереж  потребує  капітального  ремонту.</w:t>
      </w:r>
    </w:p>
    <w:p w:rsidR="008D15FB" w:rsidRPr="004D2DDA" w:rsidRDefault="008D15FB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Підприємство  не  має  заборгованості  по  заробітній  платі,  по  оплаті  за  електроенергію  та  воду.</w:t>
      </w:r>
    </w:p>
    <w:p w:rsidR="0077597F" w:rsidRPr="004D2DDA" w:rsidRDefault="0077597F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На  даний  час  заборгованість  за  </w:t>
      </w:r>
      <w:r w:rsidR="00F61B03" w:rsidRPr="004D2DDA">
        <w:rPr>
          <w:rFonts w:ascii="Times New Roman" w:hAnsi="Times New Roman" w:cs="Times New Roman"/>
          <w:sz w:val="28"/>
          <w:szCs w:val="28"/>
          <w:lang w:val="uk-UA"/>
        </w:rPr>
        <w:t>використаний  природний  газ  з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2017 р.  складає  4</w:t>
      </w:r>
      <w:r w:rsidR="00B504BE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>458 тис.</w:t>
      </w:r>
      <w:r w:rsidR="00F61B03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>грн.,  яка  погашається  з  фінансових  надходжень  на  відкритий  рахунок  в  Ощадбанку.</w:t>
      </w:r>
    </w:p>
    <w:p w:rsidR="0077597F" w:rsidRPr="004D2DDA" w:rsidRDefault="00F61B03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Заборгованість населення по оплаті за</w:t>
      </w:r>
      <w:r w:rsidR="0077597F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використану  теплоенергію  станом  на  01.03.2021 р.  становить  424,5  тис.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97F" w:rsidRPr="004D2DDA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3A7B33" w:rsidRPr="004D2DDA" w:rsidRDefault="003A7B33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B33" w:rsidRDefault="0077597F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Укладено  договорів  реструктуризації боргу за  опалення  з  початку  опалювального  сезону  -  14 шт. на  суму  92 952 грн.</w:t>
      </w:r>
    </w:p>
    <w:p w:rsidR="0077597F" w:rsidRPr="004D2DDA" w:rsidRDefault="0077597F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Подано  позовних  заяв  до  суду</w:t>
      </w:r>
      <w:r w:rsidR="003A7B33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-  15 шт. на  суму   225</w:t>
      </w:r>
      <w:r w:rsidR="003A7B33"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2DDA">
        <w:rPr>
          <w:rFonts w:ascii="Times New Roman" w:hAnsi="Times New Roman" w:cs="Times New Roman"/>
          <w:sz w:val="28"/>
          <w:szCs w:val="28"/>
          <w:lang w:val="uk-UA"/>
        </w:rPr>
        <w:t xml:space="preserve">421 грн.  </w:t>
      </w:r>
    </w:p>
    <w:p w:rsidR="0077597F" w:rsidRDefault="0077597F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2DDA">
        <w:rPr>
          <w:rFonts w:ascii="Times New Roman" w:hAnsi="Times New Roman" w:cs="Times New Roman"/>
          <w:sz w:val="28"/>
          <w:szCs w:val="28"/>
          <w:lang w:val="uk-UA"/>
        </w:rPr>
        <w:t>Дебіторська заборгованість  по  підприємству  за  надані  послуги  станом  на  01.03.2021 р.  відсутня.</w:t>
      </w:r>
    </w:p>
    <w:p w:rsidR="003B579F" w:rsidRPr="00CA658B" w:rsidRDefault="003B579F" w:rsidP="003B579F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Згідно  Стратегії  розвитку  мережі  теплопостачання  комунального підприємства теплових мереж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2021 – 2028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р.р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>.  у  2021 році  планується</w:t>
      </w:r>
      <w:r w:rsidRPr="00CA658B">
        <w:rPr>
          <w:rFonts w:ascii="Times New Roman" w:hAnsi="Times New Roman" w:cs="Times New Roman"/>
          <w:sz w:val="28"/>
          <w:szCs w:val="28"/>
        </w:rPr>
        <w:t>:</w:t>
      </w:r>
    </w:p>
    <w:p w:rsidR="003B579F" w:rsidRPr="00CA658B" w:rsidRDefault="003B579F" w:rsidP="003B579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- у</w:t>
      </w:r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  зв’язку  зі  зменшенням  споживачів  теплової  енергії  провести  аналіз  по  приведенню  у  відповідність  до  теплових  навантажень  існуючих  діаметрів  трубопроводів  та  зменшенню  теплових  втрат  в  мережах  теплопостачання  при  транспортуванні  теплоносія,  зменшенню  споживання  електричної  енергії.  </w:t>
      </w:r>
    </w:p>
    <w:p w:rsidR="003B579F" w:rsidRPr="00CA658B" w:rsidRDefault="003B579F" w:rsidP="003B579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</w:t>
      </w:r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становити  конденсаторну  установку  в  РУ-0,4 КВ  на  котельні  по  вул.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>, 53  для  зменшення  споживання  реактивної  електроенергії.</w:t>
      </w:r>
    </w:p>
    <w:p w:rsidR="003B579F" w:rsidRPr="00CA658B" w:rsidRDefault="003B579F" w:rsidP="003B579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</w:t>
      </w:r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ридбати  та  встановити  на  котельні  вул.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>, 53  два  лічильника  електроенергії  «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Елвін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B579F" w:rsidRPr="00CA658B" w:rsidRDefault="003B579F" w:rsidP="003B579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ри  наявності  коштів  встановити частотні  перетворювачі  на  мережних  насосах  котелень  вул. Горького, 1А  та 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A658B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CA658B">
        <w:rPr>
          <w:rFonts w:ascii="Times New Roman" w:hAnsi="Times New Roman" w:cs="Times New Roman"/>
          <w:sz w:val="28"/>
          <w:szCs w:val="28"/>
          <w:lang w:val="uk-UA"/>
        </w:rPr>
        <w:t>, 53  для  зменшення  споживання  активної  електроенергії.</w:t>
      </w:r>
    </w:p>
    <w:p w:rsidR="003B579F" w:rsidRPr="004D2DDA" w:rsidRDefault="003B579F" w:rsidP="004D2DD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B579F" w:rsidRPr="004D2DDA" w:rsidSect="003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0FCB"/>
    <w:multiLevelType w:val="hybridMultilevel"/>
    <w:tmpl w:val="8B221C92"/>
    <w:lvl w:ilvl="0" w:tplc="14880D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03591"/>
    <w:multiLevelType w:val="hybridMultilevel"/>
    <w:tmpl w:val="63AC5A9E"/>
    <w:lvl w:ilvl="0" w:tplc="DA824FA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37E048D"/>
    <w:multiLevelType w:val="hybridMultilevel"/>
    <w:tmpl w:val="B7DAD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3B3"/>
    <w:rsid w:val="000808DE"/>
    <w:rsid w:val="00147823"/>
    <w:rsid w:val="0022695C"/>
    <w:rsid w:val="00267B2D"/>
    <w:rsid w:val="002D72FA"/>
    <w:rsid w:val="003A7B33"/>
    <w:rsid w:val="003B579F"/>
    <w:rsid w:val="003C0524"/>
    <w:rsid w:val="004D2DDA"/>
    <w:rsid w:val="0058566C"/>
    <w:rsid w:val="00596F2E"/>
    <w:rsid w:val="006766A2"/>
    <w:rsid w:val="006845AD"/>
    <w:rsid w:val="0077597F"/>
    <w:rsid w:val="00804339"/>
    <w:rsid w:val="008D15FB"/>
    <w:rsid w:val="00A03B67"/>
    <w:rsid w:val="00AE23B3"/>
    <w:rsid w:val="00B504BE"/>
    <w:rsid w:val="00CD559C"/>
    <w:rsid w:val="00DF56ED"/>
    <w:rsid w:val="00EA2D60"/>
    <w:rsid w:val="00F6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3043</Words>
  <Characters>1735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</cp:lastModifiedBy>
  <cp:revision>3</cp:revision>
  <cp:lastPrinted>2021-03-11T13:50:00Z</cp:lastPrinted>
  <dcterms:created xsi:type="dcterms:W3CDTF">2021-03-30T13:26:00Z</dcterms:created>
  <dcterms:modified xsi:type="dcterms:W3CDTF">2021-04-01T05:44:00Z</dcterms:modified>
</cp:coreProperties>
</file>